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DD46F">
      <w:pPr>
        <w:rPr>
          <w:rFonts w:hint="default" w:asciiTheme="minorAscii" w:hAnsiTheme="minorAscii" w:eastAsiaTheme="minorEastAsia" w:cstheme="minorEastAsia"/>
          <w:b/>
          <w:bCs/>
          <w:sz w:val="22"/>
          <w:szCs w:val="22"/>
        </w:rPr>
      </w:pPr>
      <w:r>
        <w:rPr>
          <w:rFonts w:hint="default" w:asciiTheme="minorAscii" w:hAnsiTheme="minorAscii" w:eastAsiaTheme="minorEastAsia" w:cstheme="minorEastAsia"/>
          <w:b/>
          <w:bCs/>
          <w:sz w:val="22"/>
          <w:szCs w:val="22"/>
        </w:rPr>
        <w:t>Argo AI 平台用户协议</w:t>
      </w:r>
      <w:bookmarkStart w:id="0" w:name="_GoBack"/>
      <w:bookmarkEnd w:id="0"/>
    </w:p>
    <w:p w14:paraId="077A12CA">
      <w:pPr>
        <w:rPr>
          <w:rFonts w:hint="eastAsia" w:asciiTheme="minorEastAsia" w:hAnsiTheme="minorEastAsia" w:eastAsiaTheme="minorEastAsia" w:cstheme="minorEastAsia"/>
          <w:sz w:val="24"/>
          <w:szCs w:val="24"/>
        </w:rPr>
      </w:pPr>
    </w:p>
    <w:p w14:paraId="16A0A1B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要提示：请您务必审慎阅读、充分理解本《用户协议》（下称“本协议”）各项条款，特别是其中以加粗形式标注的、与您的权益具有重大关系的条款（包括免除或限制我方责任的条款、对用户权利进行限制的条款及争议解决条款）。一旦您通过页面点击确认或以其他方式选择接受本协议，即表示您已充分阅读、理解并同意接受本协议全部条款的约束，本协议即构成对双方具有法律约束力的文件。如果您不同意本协议的任意内容，请立即停止注册程序。</w:t>
      </w:r>
    </w:p>
    <w:p w14:paraId="300E1D28">
      <w:pPr>
        <w:rPr>
          <w:rFonts w:hint="eastAsia" w:asciiTheme="minorEastAsia" w:hAnsiTheme="minorEastAsia" w:eastAsiaTheme="minorEastAsia" w:cstheme="minorEastAsia"/>
          <w:sz w:val="24"/>
          <w:szCs w:val="24"/>
        </w:rPr>
      </w:pPr>
    </w:p>
    <w:p w14:paraId="4DF6989F">
      <w:pPr>
        <w:numPr>
          <w:ilvl w:val="0"/>
          <w:numId w:val="1"/>
        </w:num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总则</w:t>
      </w:r>
    </w:p>
    <w:p w14:paraId="1830024D">
      <w:pPr>
        <w:numPr>
          <w:ilvl w:val="0"/>
          <w:numId w:val="0"/>
        </w:numPr>
        <w:rPr>
          <w:rFonts w:hint="eastAsia" w:asciiTheme="minorEastAsia" w:hAnsiTheme="minorEastAsia" w:eastAsiaTheme="minorEastAsia" w:cstheme="minorEastAsia"/>
          <w:b/>
          <w:bCs/>
          <w:sz w:val="22"/>
          <w:szCs w:val="22"/>
        </w:rPr>
      </w:pPr>
    </w:p>
    <w:p w14:paraId="4F7B7F46">
      <w:pPr>
        <w:numPr>
          <w:ilvl w:val="1"/>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本协议是您（下称“用户”或“您”）与Argo AI平台（下称“本平台”或“我们”）之间就使用本平台提供的各项服务所订立的协议。 </w:t>
      </w:r>
    </w:p>
    <w:p w14:paraId="41BEC2AD">
      <w:pPr>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本平台是一个利用人工智能技术提供量化交易策略分析、回测、执行及相关技术服务的中立平台。</w:t>
      </w:r>
      <w:r>
        <w:rPr>
          <w:rFonts w:hint="eastAsia" w:asciiTheme="minorEastAsia" w:hAnsiTheme="minorEastAsia" w:eastAsiaTheme="minorEastAsia" w:cstheme="minorEastAsia"/>
          <w:b/>
          <w:bCs/>
          <w:sz w:val="21"/>
          <w:szCs w:val="21"/>
        </w:rPr>
        <w:t>本平台并非投资顾问，不提供任何投资建议。所有交易决策均由用户独立做出，用户应自行承担基于本平台信息及策略进行决策的全部风险。</w:t>
      </w:r>
    </w:p>
    <w:p w14:paraId="16EC21A8">
      <w:pPr>
        <w:rPr>
          <w:rFonts w:hint="eastAsia" w:asciiTheme="minorEastAsia" w:hAnsiTheme="minorEastAsia" w:eastAsiaTheme="minorEastAsia" w:cstheme="minorEastAsia"/>
          <w:sz w:val="24"/>
          <w:szCs w:val="24"/>
        </w:rPr>
      </w:pPr>
    </w:p>
    <w:p w14:paraId="46D55CE0">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 账户注册与安全</w:t>
      </w:r>
    </w:p>
    <w:p w14:paraId="7E5E8688">
      <w:pPr>
        <w:rPr>
          <w:rFonts w:hint="eastAsia" w:asciiTheme="minorEastAsia" w:hAnsiTheme="minorEastAsia" w:eastAsiaTheme="minorEastAsia" w:cstheme="minorEastAsia"/>
          <w:sz w:val="24"/>
          <w:szCs w:val="24"/>
        </w:rPr>
      </w:pPr>
    </w:p>
    <w:p w14:paraId="3F1FBFB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2.1 您确认，在注册时您是具有完全民事行为能力的自然人、法人或其他组织，并保证您提供的信息真实、准确、完整。 </w:t>
      </w:r>
    </w:p>
    <w:p w14:paraId="373C088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您的账户和密码是您身份识别的唯一依据。您须妥善保管账户密码及API Key等身份凭证，并对使用该账户和密码进行的所有操作及其后果承担全部责任。</w:t>
      </w:r>
    </w:p>
    <w:p w14:paraId="4A15C0F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您不得将账户出借、转让或授权给任何第三方使用。 如发现任何未经授权的使用行为，您应立即通知本平台。</w:t>
      </w:r>
    </w:p>
    <w:p w14:paraId="00816C49">
      <w:pPr>
        <w:rPr>
          <w:rFonts w:hint="eastAsia" w:asciiTheme="minorEastAsia" w:hAnsiTheme="minorEastAsia" w:eastAsiaTheme="minorEastAsia" w:cstheme="minorEastAsia"/>
          <w:sz w:val="24"/>
          <w:szCs w:val="24"/>
        </w:rPr>
      </w:pPr>
    </w:p>
    <w:p w14:paraId="027DA7F6">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 服务内容与知识产权</w:t>
      </w:r>
    </w:p>
    <w:p w14:paraId="7F82C1FB">
      <w:pPr>
        <w:rPr>
          <w:rFonts w:hint="eastAsia" w:asciiTheme="minorEastAsia" w:hAnsiTheme="minorEastAsia" w:eastAsiaTheme="minorEastAsia" w:cstheme="minorEastAsia"/>
          <w:sz w:val="24"/>
          <w:szCs w:val="24"/>
        </w:rPr>
      </w:pPr>
    </w:p>
    <w:p w14:paraId="498471A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3.1 本平台向您提供包括但不限于：数据查询、策略回测、模拟交易、实盘交易接口、AI策略生成与优化等服务。 </w:t>
      </w:r>
    </w:p>
    <w:p w14:paraId="4D3E54E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3.2 本平台提供的所有软件、系统、界面、代码、算法、模型、数据分析报告及策略逻辑等内容的知识产权归Argo AI平台所有。您仅获得一项个人的、不可转让的、非独占的使用许可。 </w:t>
      </w:r>
    </w:p>
    <w:p w14:paraId="5458123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3.3未经我们书面同意，您不得对平台服务进行反向工程、 decompile、反汇编或以其他方式尝试获取其源代码。</w:t>
      </w:r>
    </w:p>
    <w:p w14:paraId="2039A072">
      <w:pPr>
        <w:rPr>
          <w:rFonts w:hint="eastAsia" w:asciiTheme="minorEastAsia" w:hAnsiTheme="minorEastAsia" w:eastAsiaTheme="minorEastAsia" w:cstheme="minorEastAsia"/>
          <w:sz w:val="24"/>
          <w:szCs w:val="24"/>
        </w:rPr>
      </w:pPr>
    </w:p>
    <w:p w14:paraId="54D9C146">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四、 用户行为规范</w:t>
      </w:r>
    </w:p>
    <w:p w14:paraId="7B9AF3CD">
      <w:pPr>
        <w:rPr>
          <w:rFonts w:hint="eastAsia" w:asciiTheme="minorEastAsia" w:hAnsiTheme="minorEastAsia" w:eastAsiaTheme="minorEastAsia" w:cstheme="minorEastAsia"/>
          <w:sz w:val="24"/>
          <w:szCs w:val="24"/>
        </w:rPr>
      </w:pPr>
    </w:p>
    <w:p w14:paraId="26BE76E9">
      <w:pPr>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4.1 您承诺遵守所在国家/地区的法律法规，不得利用本平台服务从事任何非法或违反公序良俗的活动，包括但不限于</w:t>
      </w:r>
      <w:r>
        <w:rPr>
          <w:rFonts w:hint="eastAsia" w:asciiTheme="minorEastAsia" w:hAnsiTheme="minorEastAsia" w:cstheme="minorEastAsia"/>
          <w:sz w:val="21"/>
          <w:szCs w:val="21"/>
          <w:lang w:eastAsia="zh-CN"/>
        </w:rPr>
        <w:t>：</w:t>
      </w:r>
    </w:p>
    <w:p w14:paraId="2FDAD90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洗钱、恐怖融资等非法金融活动</w:t>
      </w:r>
      <w:r>
        <w:rPr>
          <w:rFonts w:hint="eastAsia" w:asciiTheme="minorEastAsia" w:hAnsiTheme="minorEastAsia" w:cstheme="minorEastAsia"/>
          <w:sz w:val="21"/>
          <w:szCs w:val="21"/>
          <w:lang w:eastAsia="zh-CN"/>
        </w:rPr>
        <w:t>。</w:t>
      </w:r>
    </w:p>
    <w:p w14:paraId="5D0A264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操纵市场、内幕交易等违法行为</w:t>
      </w:r>
      <w:r>
        <w:rPr>
          <w:rFonts w:hint="eastAsia" w:asciiTheme="minorEastAsia" w:hAnsiTheme="minorEastAsia" w:cstheme="minorEastAsia"/>
          <w:sz w:val="21"/>
          <w:szCs w:val="21"/>
          <w:lang w:eastAsia="zh-CN"/>
        </w:rPr>
        <w:t>。</w:t>
      </w:r>
    </w:p>
    <w:p w14:paraId="06791E3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干扰或破坏本平台服务正常运行。 </w:t>
      </w:r>
    </w:p>
    <w:p w14:paraId="09B1678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您通过本平台生成</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上传或发布的任何内容（包括策略、代码、评论），不得侵犯任何第三方的知识产权、商业秘密或隐私权。</w:t>
      </w:r>
    </w:p>
    <w:p w14:paraId="5A91F5EB">
      <w:pPr>
        <w:rPr>
          <w:rFonts w:hint="eastAsia" w:asciiTheme="minorEastAsia" w:hAnsiTheme="minorEastAsia" w:eastAsiaTheme="minorEastAsia" w:cstheme="minorEastAsia"/>
          <w:sz w:val="24"/>
          <w:szCs w:val="24"/>
        </w:rPr>
      </w:pPr>
    </w:p>
    <w:p w14:paraId="2325232C">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五、 隐私与数据使用</w:t>
      </w:r>
    </w:p>
    <w:p w14:paraId="7576A53E">
      <w:pPr>
        <w:rPr>
          <w:rFonts w:hint="eastAsia" w:asciiTheme="minorEastAsia" w:hAnsiTheme="minorEastAsia" w:eastAsiaTheme="minorEastAsia" w:cstheme="minorEastAsia"/>
          <w:sz w:val="24"/>
          <w:szCs w:val="24"/>
        </w:rPr>
      </w:pPr>
    </w:p>
    <w:p w14:paraId="1A0FC8C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5.1 我们将严格按照《隐私政策》收集、使用和保护您的个人信息。 </w:t>
      </w:r>
    </w:p>
    <w:p w14:paraId="5715B77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您特此知晓并同意，为优化和训练我们的AI模型以提供更优质的服务，我们有权对您使用服务过程中产生的、经过匿名化和聚合化处理的数据进行分析和使用。该等处理将确保无法识别到特定个人。</w:t>
      </w:r>
    </w:p>
    <w:p w14:paraId="331590CC">
      <w:pPr>
        <w:rPr>
          <w:rFonts w:hint="eastAsia" w:asciiTheme="minorEastAsia" w:hAnsiTheme="minorEastAsia" w:eastAsiaTheme="minorEastAsia" w:cstheme="minorEastAsia"/>
          <w:b/>
          <w:bCs/>
          <w:sz w:val="22"/>
          <w:szCs w:val="22"/>
        </w:rPr>
      </w:pPr>
    </w:p>
    <w:p w14:paraId="59928630">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六、 风险披露与责任限制</w:t>
      </w:r>
    </w:p>
    <w:p w14:paraId="10614616">
      <w:pPr>
        <w:rPr>
          <w:rFonts w:hint="eastAsia" w:asciiTheme="minorEastAsia" w:hAnsiTheme="minorEastAsia" w:eastAsiaTheme="minorEastAsia" w:cstheme="minorEastAsia"/>
          <w:sz w:val="24"/>
          <w:szCs w:val="24"/>
        </w:rPr>
      </w:pPr>
    </w:p>
    <w:p w14:paraId="25C222D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 您充分知晓并理解，量化交易及金融市场投资存在极高的风险，可能导致您投入的本金部分或全部损失。 </w:t>
      </w:r>
    </w:p>
    <w:p w14:paraId="3C35F38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AI量化交易的特有风险包括但不限于：</w:t>
      </w:r>
    </w:p>
    <w:p w14:paraId="7CF4E0A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策略风险：AI策略基于历史数据与模型，历史表现不代表未来收益，策略可能完全失效。 *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模型与算法风险：AI模型可能存在偏见、错误或未能预见的漏洞，导致交易损失。</w:t>
      </w:r>
    </w:p>
    <w:p w14:paraId="3F69F3A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技术风险：系统延迟、连接中断、服务器故障、网络攻击等技术问题可能导致交易指令无法执行或执行偏差</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14:paraId="2229441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过度拟合风险：策略可能在历史回测中表现优异，但无法适应未来变化的市场环境。 </w:t>
      </w:r>
    </w:p>
    <w:p w14:paraId="4B6D41A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6.3在法律允许的最大范围内，本平台对以下情形概不负责：     </w:t>
      </w:r>
    </w:p>
    <w:p w14:paraId="676FB99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因不可抗力（如战争、地震、火灾等）、政府行为或第三方服务（如券商、数据供应商、电信服务商）故障导致的服务中断或损失。     </w:t>
      </w:r>
    </w:p>
    <w:p w14:paraId="7D2F8A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因您自身的操作失误、泄露账户密码、丢失API Key导致的任何损失。     </w:t>
      </w:r>
    </w:p>
    <w:p w14:paraId="769F920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您基于本平台信息或策略做出的投资决策所导致的任何直接、间接、偶然或特殊的损失。</w:t>
      </w:r>
    </w:p>
    <w:p w14:paraId="03FB36BD">
      <w:pPr>
        <w:rPr>
          <w:rFonts w:hint="eastAsia" w:asciiTheme="minorEastAsia" w:hAnsiTheme="minorEastAsia" w:eastAsiaTheme="minorEastAsia" w:cstheme="minorEastAsia"/>
          <w:sz w:val="24"/>
          <w:szCs w:val="24"/>
        </w:rPr>
      </w:pPr>
    </w:p>
    <w:p w14:paraId="5891386A">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七、 协议变更与终止</w:t>
      </w:r>
    </w:p>
    <w:p w14:paraId="4F6B7AE3">
      <w:pPr>
        <w:rPr>
          <w:rFonts w:hint="eastAsia" w:asciiTheme="minorEastAsia" w:hAnsiTheme="minorEastAsia" w:eastAsiaTheme="minorEastAsia" w:cstheme="minorEastAsia"/>
          <w:sz w:val="21"/>
          <w:szCs w:val="21"/>
        </w:rPr>
      </w:pPr>
    </w:p>
    <w:p w14:paraId="2F4583C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我们有权根据需要不</w:t>
      </w:r>
      <w:r>
        <w:rPr>
          <w:rFonts w:hint="eastAsia" w:asciiTheme="minorEastAsia" w:hAnsiTheme="minorEastAsia" w:cstheme="minorEastAsia"/>
          <w:sz w:val="21"/>
          <w:szCs w:val="21"/>
          <w:lang w:val="en-US" w:eastAsia="zh-CN"/>
        </w:rPr>
        <w:t>定时</w:t>
      </w:r>
      <w:r>
        <w:rPr>
          <w:rFonts w:hint="eastAsia" w:asciiTheme="minorEastAsia" w:hAnsiTheme="minorEastAsia" w:eastAsiaTheme="minorEastAsia" w:cstheme="minorEastAsia"/>
          <w:sz w:val="21"/>
          <w:szCs w:val="21"/>
        </w:rPr>
        <w:t xml:space="preserve">修改本协议条款。修改后的协议将在公布于本平台后生效。 7.2 如您不同意相关修改，有权停止使用本服务并注销账户。继续使用服务则视为接受修改后的协议。 </w:t>
      </w:r>
    </w:p>
    <w:p w14:paraId="175C207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我们有权在您违反本协议或相关法律时，暂停或终止向您提供服务。</w:t>
      </w:r>
    </w:p>
    <w:p w14:paraId="74CEF0D7">
      <w:pPr>
        <w:rPr>
          <w:rFonts w:hint="eastAsia" w:asciiTheme="minorEastAsia" w:hAnsiTheme="minorEastAsia" w:eastAsiaTheme="minorEastAsia" w:cstheme="minorEastAsia"/>
          <w:sz w:val="24"/>
          <w:szCs w:val="24"/>
        </w:rPr>
      </w:pPr>
    </w:p>
    <w:p w14:paraId="2091BEC5">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八、 法律适用与争议解决</w:t>
      </w:r>
    </w:p>
    <w:p w14:paraId="2B26F19D">
      <w:pPr>
        <w:rPr>
          <w:rFonts w:hint="eastAsia" w:asciiTheme="minorEastAsia" w:hAnsiTheme="minorEastAsia" w:eastAsiaTheme="minorEastAsia" w:cstheme="minorEastAsia"/>
          <w:sz w:val="21"/>
          <w:szCs w:val="21"/>
        </w:rPr>
      </w:pPr>
    </w:p>
    <w:p w14:paraId="03DD0E00">
      <w:pPr>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8.1 本协议的订立、执行和解释均适用中华人民共和国法律</w:t>
      </w:r>
      <w:r>
        <w:rPr>
          <w:rFonts w:hint="eastAsia" w:asciiTheme="minorEastAsia" w:hAnsiTheme="minorEastAsia" w:cstheme="minorEastAsia"/>
          <w:sz w:val="21"/>
          <w:szCs w:val="21"/>
          <w:lang w:eastAsia="zh-CN"/>
        </w:rPr>
        <w:t>。</w:t>
      </w:r>
    </w:p>
    <w:p w14:paraId="7B902FB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因本协议引起的或与本协议有关的任何争议，双方应首先通过友好协商解决。协商不成的，任何一方均有权将争议提交至本平台运营公司所在地有管辖权的人民法院诉讼解决。</w:t>
      </w:r>
    </w:p>
    <w:p w14:paraId="5DC6A1DC">
      <w:pPr>
        <w:rPr>
          <w:rFonts w:hint="eastAsia" w:asciiTheme="minorEastAsia" w:hAnsiTheme="minorEastAsia" w:eastAsiaTheme="minorEastAsia" w:cstheme="minorEastAsia"/>
          <w:sz w:val="21"/>
          <w:szCs w:val="21"/>
        </w:rPr>
      </w:pPr>
    </w:p>
    <w:p w14:paraId="52A28AB4">
      <w:pPr>
        <w:rPr>
          <w:sz w:val="21"/>
          <w:szCs w:val="21"/>
        </w:rPr>
      </w:pPr>
      <w:r>
        <w:rPr>
          <w:rFonts w:hint="eastAsia" w:asciiTheme="minorEastAsia" w:hAnsiTheme="minorEastAsia" w:eastAsiaTheme="minorEastAsia" w:cstheme="minorEastAsia"/>
          <w:sz w:val="21"/>
          <w:szCs w:val="21"/>
        </w:rPr>
        <w:t>我已阅读、理解并完全同意上述《Argo AI平台用户协议》的全部条款，特别是加粗部分的提示内容。我确认我自愿使用本平台服务，并愿意承担由此带来的一切风险。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8A662"/>
    <w:multiLevelType w:val="singleLevel"/>
    <w:tmpl w:val="D028A662"/>
    <w:lvl w:ilvl="0" w:tentative="0">
      <w:start w:val="1"/>
      <w:numFmt w:val="chineseCounting"/>
      <w:suff w:val="space"/>
      <w:lvlText w:val="%1、"/>
      <w:lvlJc w:val="left"/>
      <w:rPr>
        <w:rFonts w:hint="eastAsia"/>
      </w:rPr>
    </w:lvl>
  </w:abstractNum>
  <w:abstractNum w:abstractNumId="1">
    <w:nsid w:val="28AE70CB"/>
    <w:multiLevelType w:val="multilevel"/>
    <w:tmpl w:val="28AE70C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C0C10"/>
    <w:rsid w:val="172B630B"/>
    <w:rsid w:val="2FFF64BB"/>
    <w:rsid w:val="38AC0C10"/>
    <w:rsid w:val="5F66632F"/>
    <w:rsid w:val="6613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1751</Words>
  <Characters>1826</Characters>
  <Lines>0</Lines>
  <Paragraphs>0</Paragraphs>
  <TotalTime>20</TotalTime>
  <ScaleCrop>false</ScaleCrop>
  <LinksUpToDate>false</LinksUpToDate>
  <CharactersWithSpaces>1907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2025-10-12T12:03:00Z</dcterms:created>
  <dc:creator>一分之二   </dc:creator>
  <cp:lastModifiedBy>一分之二   </cp:lastModifiedBy>
  <dcterms:modified xsi:type="dcterms:W3CDTF">2025-10-12T13:45:29Z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FC72F46085164A53A44A8F60E5820944_11</vt:lpwstr>
  </property>
  <property fmtid="{D5CDD505-2E9C-101B-9397-08002B2CF9AE}" pid="4" name="KSOTemplateDocerSaveRecord">
    <vt:lpwstr>eyJoZGlkIjoiMGM4ZjQzZThkMGRjYTljOTdhNWFhODA2OTZjMGM2NWUiLCJ1c2VySWQiOiI0MjY1NTcxMTAifQ==</vt:lpwstr>
  </property>
</Properties>
</file>